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EA" w:rsidRPr="005F4B3B" w:rsidRDefault="005F4B3B" w:rsidP="005F4B3B">
      <w:pPr>
        <w:spacing w:after="100" w:afterAutospacing="1"/>
        <w:jc w:val="center"/>
        <w:rPr>
          <w:rFonts w:ascii="方正小标宋简体" w:eastAsia="方正小标宋简体" w:hint="eastAsia"/>
          <w:sz w:val="44"/>
          <w:szCs w:val="44"/>
        </w:rPr>
      </w:pPr>
      <w:proofErr w:type="gramStart"/>
      <w:r w:rsidRPr="005F4B3B">
        <w:rPr>
          <w:rFonts w:ascii="方正小标宋简体" w:eastAsia="方正小标宋简体" w:hint="eastAsia"/>
          <w:sz w:val="44"/>
          <w:szCs w:val="44"/>
        </w:rPr>
        <w:t>动环监控</w:t>
      </w:r>
      <w:proofErr w:type="gramEnd"/>
      <w:r w:rsidR="00D051EA" w:rsidRPr="005F4B3B">
        <w:rPr>
          <w:rFonts w:ascii="方正小标宋简体" w:eastAsia="方正小标宋简体" w:hint="eastAsia"/>
          <w:sz w:val="44"/>
          <w:szCs w:val="44"/>
        </w:rPr>
        <w:t>产品说明</w:t>
      </w:r>
    </w:p>
    <w:p w:rsidR="005F4B3B" w:rsidRPr="001A4628" w:rsidRDefault="005F4B3B" w:rsidP="005F4B3B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/>
          <w:sz w:val="32"/>
          <w:szCs w:val="32"/>
        </w:rPr>
        <w:t>硬件规格：</w:t>
      </w:r>
    </w:p>
    <w:p w:rsidR="005F4B3B" w:rsidRPr="001A4628" w:rsidRDefault="005F4B3B" w:rsidP="005F4B3B">
      <w:pPr>
        <w:pStyle w:val="a3"/>
        <w:numPr>
          <w:ilvl w:val="1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嵌入式主机，基于ARM架构</w:t>
      </w:r>
    </w:p>
    <w:p w:rsidR="005F4B3B" w:rsidRPr="001A4628" w:rsidRDefault="005F4B3B" w:rsidP="005F4B3B">
      <w:pPr>
        <w:pStyle w:val="a3"/>
        <w:numPr>
          <w:ilvl w:val="1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/>
          <w:sz w:val="32"/>
          <w:szCs w:val="32"/>
        </w:rPr>
        <w:t>CPU：64位4核ARM处理器</w:t>
      </w:r>
    </w:p>
    <w:p w:rsidR="005F4B3B" w:rsidRPr="001A4628" w:rsidRDefault="005F4B3B" w:rsidP="005F4B3B">
      <w:pPr>
        <w:pStyle w:val="a3"/>
        <w:numPr>
          <w:ilvl w:val="1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具备16路485/232通讯接口</w:t>
      </w:r>
    </w:p>
    <w:p w:rsidR="005F4B3B" w:rsidRPr="001A4628" w:rsidRDefault="005F4B3B" w:rsidP="005F4B3B">
      <w:pPr>
        <w:pStyle w:val="a3"/>
        <w:numPr>
          <w:ilvl w:val="1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具备12路DI、4路DO接入和控制能力</w:t>
      </w:r>
    </w:p>
    <w:p w:rsidR="005F4B3B" w:rsidRPr="001A4628" w:rsidRDefault="005F4B3B" w:rsidP="005F4B3B">
      <w:pPr>
        <w:pStyle w:val="a3"/>
        <w:numPr>
          <w:ilvl w:val="1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具备2路DC12V、2A对外供电能力</w:t>
      </w:r>
    </w:p>
    <w:p w:rsidR="005F4B3B" w:rsidRPr="001A4628" w:rsidRDefault="005F4B3B" w:rsidP="005F4B3B">
      <w:pPr>
        <w:pStyle w:val="a3"/>
        <w:numPr>
          <w:ilvl w:val="1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具备双电源供电能力</w:t>
      </w:r>
    </w:p>
    <w:p w:rsidR="005F4B3B" w:rsidRPr="001A4628" w:rsidRDefault="005F4B3B" w:rsidP="005F4B3B">
      <w:pPr>
        <w:pStyle w:val="a3"/>
        <w:numPr>
          <w:ilvl w:val="1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具备2个独立千兆网口</w:t>
      </w:r>
    </w:p>
    <w:p w:rsidR="005F4B3B" w:rsidRDefault="005F4B3B" w:rsidP="005F4B3B">
      <w:pPr>
        <w:pStyle w:val="a3"/>
        <w:numPr>
          <w:ilvl w:val="1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 xml:space="preserve">具备4G DRAM，32G </w:t>
      </w:r>
      <w:proofErr w:type="spellStart"/>
      <w:r w:rsidRPr="001A4628">
        <w:rPr>
          <w:rFonts w:ascii="宋体" w:eastAsia="宋体" w:hAnsi="宋体"/>
          <w:sz w:val="32"/>
          <w:szCs w:val="32"/>
        </w:rPr>
        <w:t>eMMC</w:t>
      </w:r>
      <w:proofErr w:type="spellEnd"/>
      <w:r w:rsidRPr="001A4628">
        <w:rPr>
          <w:rFonts w:ascii="宋体" w:eastAsia="宋体" w:hAnsi="宋体"/>
          <w:sz w:val="32"/>
          <w:szCs w:val="32"/>
        </w:rPr>
        <w:t xml:space="preserve"> </w:t>
      </w:r>
      <w:r w:rsidRPr="001A4628">
        <w:rPr>
          <w:rFonts w:ascii="宋体" w:eastAsia="宋体" w:hAnsi="宋体" w:hint="eastAsia"/>
          <w:sz w:val="32"/>
          <w:szCs w:val="32"/>
        </w:rPr>
        <w:t>F</w:t>
      </w:r>
      <w:bookmarkStart w:id="0" w:name="_GoBack"/>
      <w:bookmarkEnd w:id="0"/>
      <w:r w:rsidRPr="001A4628">
        <w:rPr>
          <w:rFonts w:ascii="宋体" w:eastAsia="宋体" w:hAnsi="宋体" w:hint="eastAsia"/>
          <w:sz w:val="32"/>
          <w:szCs w:val="32"/>
        </w:rPr>
        <w:t>LASH</w:t>
      </w:r>
    </w:p>
    <w:p w:rsidR="001A4628" w:rsidRPr="001A4628" w:rsidRDefault="001A4628" w:rsidP="001A4628">
      <w:pPr>
        <w:pStyle w:val="a3"/>
        <w:spacing w:line="460" w:lineRule="exact"/>
        <w:ind w:left="840" w:firstLineChars="0" w:firstLine="0"/>
        <w:rPr>
          <w:rFonts w:ascii="宋体" w:eastAsia="宋体" w:hAnsi="宋体" w:hint="eastAsia"/>
          <w:sz w:val="32"/>
          <w:szCs w:val="32"/>
        </w:rPr>
      </w:pPr>
    </w:p>
    <w:p w:rsidR="00D051EA" w:rsidRPr="001A4628" w:rsidRDefault="00D051EA" w:rsidP="00B66B8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系统运行环境：</w:t>
      </w:r>
      <w:proofErr w:type="gramStart"/>
      <w:r w:rsidRPr="001A4628">
        <w:rPr>
          <w:rFonts w:ascii="宋体" w:eastAsia="宋体" w:hAnsi="宋体" w:hint="eastAsia"/>
          <w:sz w:val="32"/>
          <w:szCs w:val="32"/>
        </w:rPr>
        <w:t>系统支持信创环境</w:t>
      </w:r>
      <w:proofErr w:type="gramEnd"/>
      <w:r w:rsidRPr="001A4628">
        <w:rPr>
          <w:rFonts w:ascii="宋体" w:eastAsia="宋体" w:hAnsi="宋体" w:hint="eastAsia"/>
          <w:sz w:val="32"/>
          <w:szCs w:val="32"/>
        </w:rPr>
        <w:t>，支持主流操作系统和数据库。</w:t>
      </w:r>
    </w:p>
    <w:p w:rsidR="00D051EA" w:rsidRPr="001A4628" w:rsidRDefault="00D051EA" w:rsidP="005F4B3B">
      <w:pPr>
        <w:pStyle w:val="a3"/>
        <w:numPr>
          <w:ilvl w:val="1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支持的操作系统：Linux、Windows、</w:t>
      </w:r>
      <w:r w:rsidR="005F4B3B" w:rsidRPr="001A4628">
        <w:rPr>
          <w:rFonts w:ascii="宋体" w:eastAsia="宋体" w:hAnsi="宋体" w:hint="eastAsia"/>
          <w:sz w:val="32"/>
          <w:szCs w:val="32"/>
        </w:rPr>
        <w:t>银河</w:t>
      </w:r>
      <w:r w:rsidRPr="001A4628">
        <w:rPr>
          <w:rFonts w:ascii="宋体" w:eastAsia="宋体" w:hAnsi="宋体" w:hint="eastAsia"/>
          <w:sz w:val="32"/>
          <w:szCs w:val="32"/>
        </w:rPr>
        <w:t>麒麟、统信等；</w:t>
      </w:r>
    </w:p>
    <w:p w:rsidR="00D051EA" w:rsidRDefault="00D051EA" w:rsidP="005F4B3B">
      <w:pPr>
        <w:pStyle w:val="a3"/>
        <w:numPr>
          <w:ilvl w:val="1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支持的数据库：SQL Server、MySQL、</w:t>
      </w:r>
      <w:proofErr w:type="spellStart"/>
      <w:r w:rsidRPr="001A4628">
        <w:rPr>
          <w:rFonts w:ascii="宋体" w:eastAsia="宋体" w:hAnsi="宋体" w:hint="eastAsia"/>
          <w:sz w:val="32"/>
          <w:szCs w:val="32"/>
        </w:rPr>
        <w:t>Redis</w:t>
      </w:r>
      <w:proofErr w:type="spellEnd"/>
      <w:r w:rsidRPr="001A4628">
        <w:rPr>
          <w:rFonts w:ascii="宋体" w:eastAsia="宋体" w:hAnsi="宋体" w:hint="eastAsia"/>
          <w:sz w:val="32"/>
          <w:szCs w:val="32"/>
        </w:rPr>
        <w:t>、达梦、</w:t>
      </w:r>
      <w:proofErr w:type="gramStart"/>
      <w:r w:rsidRPr="001A4628">
        <w:rPr>
          <w:rFonts w:ascii="宋体" w:eastAsia="宋体" w:hAnsi="宋体" w:hint="eastAsia"/>
          <w:sz w:val="32"/>
          <w:szCs w:val="32"/>
        </w:rPr>
        <w:t>人大金</w:t>
      </w:r>
      <w:proofErr w:type="gramEnd"/>
      <w:r w:rsidRPr="001A4628">
        <w:rPr>
          <w:rFonts w:ascii="宋体" w:eastAsia="宋体" w:hAnsi="宋体" w:hint="eastAsia"/>
          <w:sz w:val="32"/>
          <w:szCs w:val="32"/>
        </w:rPr>
        <w:t>仓等。</w:t>
      </w:r>
    </w:p>
    <w:p w:rsidR="001A4628" w:rsidRPr="001A4628" w:rsidRDefault="001A4628" w:rsidP="001A4628">
      <w:pPr>
        <w:pStyle w:val="a3"/>
        <w:spacing w:line="460" w:lineRule="exact"/>
        <w:ind w:left="840" w:firstLineChars="0" w:firstLine="0"/>
        <w:rPr>
          <w:rFonts w:ascii="宋体" w:eastAsia="宋体" w:hAnsi="宋体" w:hint="eastAsia"/>
          <w:sz w:val="32"/>
          <w:szCs w:val="32"/>
        </w:rPr>
      </w:pPr>
    </w:p>
    <w:p w:rsidR="00D051EA" w:rsidRPr="001A4628" w:rsidRDefault="00D051EA" w:rsidP="00D051EA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系统监控范围：</w:t>
      </w:r>
    </w:p>
    <w:p w:rsidR="00D051EA" w:rsidRPr="001A4628" w:rsidRDefault="00D051EA" w:rsidP="00D051EA">
      <w:pPr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系统监控范围包含以下大类</w:t>
      </w:r>
    </w:p>
    <w:p w:rsidR="00D051EA" w:rsidRPr="001A4628" w:rsidRDefault="00D051EA" w:rsidP="005F4B3B">
      <w:pPr>
        <w:pStyle w:val="a3"/>
        <w:numPr>
          <w:ilvl w:val="1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动力监测</w:t>
      </w:r>
    </w:p>
    <w:p w:rsidR="00D051EA" w:rsidRPr="001A4628" w:rsidRDefault="00D051EA" w:rsidP="005F4B3B">
      <w:pPr>
        <w:pStyle w:val="a3"/>
        <w:numPr>
          <w:ilvl w:val="1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制冷监测</w:t>
      </w:r>
    </w:p>
    <w:p w:rsidR="00D051EA" w:rsidRPr="001A4628" w:rsidRDefault="00D051EA" w:rsidP="005F4B3B">
      <w:pPr>
        <w:pStyle w:val="a3"/>
        <w:numPr>
          <w:ilvl w:val="1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环境监测</w:t>
      </w:r>
    </w:p>
    <w:p w:rsidR="00D051EA" w:rsidRPr="001A4628" w:rsidRDefault="00D051EA" w:rsidP="005F4B3B">
      <w:pPr>
        <w:pStyle w:val="a3"/>
        <w:numPr>
          <w:ilvl w:val="1"/>
          <w:numId w:val="1"/>
        </w:numPr>
        <w:spacing w:line="460" w:lineRule="exact"/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安防监测</w:t>
      </w:r>
    </w:p>
    <w:p w:rsidR="00D051EA" w:rsidRPr="001A4628" w:rsidRDefault="00D051EA" w:rsidP="00D051EA">
      <w:pPr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每个监控大类包含多种设备小类，如下所述：</w:t>
      </w:r>
    </w:p>
    <w:p w:rsidR="00D051EA" w:rsidRPr="001A4628" w:rsidRDefault="00D051EA" w:rsidP="00D051EA">
      <w:pPr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①</w:t>
      </w:r>
      <w:r w:rsidRPr="001A4628">
        <w:rPr>
          <w:rFonts w:ascii="宋体" w:eastAsia="宋体" w:hAnsi="宋体" w:hint="eastAsia"/>
          <w:sz w:val="32"/>
          <w:szCs w:val="32"/>
        </w:rPr>
        <w:tab/>
        <w:t>动力监测：列头柜、直流屏、UPS、电量仪、发电机、电池、ATS/STS等</w:t>
      </w:r>
    </w:p>
    <w:p w:rsidR="00D051EA" w:rsidRPr="001A4628" w:rsidRDefault="00D051EA" w:rsidP="00D051EA">
      <w:pPr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lastRenderedPageBreak/>
        <w:t>②</w:t>
      </w:r>
      <w:r w:rsidRPr="001A4628">
        <w:rPr>
          <w:rFonts w:ascii="宋体" w:eastAsia="宋体" w:hAnsi="宋体" w:hint="eastAsia"/>
          <w:sz w:val="32"/>
          <w:szCs w:val="32"/>
        </w:rPr>
        <w:tab/>
        <w:t>制冷监测：精密空调、普通空调、新风、加湿器等</w:t>
      </w:r>
    </w:p>
    <w:p w:rsidR="00D051EA" w:rsidRPr="001A4628" w:rsidRDefault="00D051EA" w:rsidP="00D051EA">
      <w:pPr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③</w:t>
      </w:r>
      <w:r w:rsidRPr="001A4628">
        <w:rPr>
          <w:rFonts w:ascii="宋体" w:eastAsia="宋体" w:hAnsi="宋体" w:hint="eastAsia"/>
          <w:sz w:val="32"/>
          <w:szCs w:val="32"/>
        </w:rPr>
        <w:tab/>
        <w:t>环境监测：温湿度、漏水、有害气体、声光、压差、粉尘、水表等</w:t>
      </w:r>
    </w:p>
    <w:p w:rsidR="00D051EA" w:rsidRDefault="00D051EA" w:rsidP="00D051EA">
      <w:pPr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④</w:t>
      </w:r>
      <w:r w:rsidRPr="001A4628">
        <w:rPr>
          <w:rFonts w:ascii="宋体" w:eastAsia="宋体" w:hAnsi="宋体" w:hint="eastAsia"/>
          <w:sz w:val="32"/>
          <w:szCs w:val="32"/>
        </w:rPr>
        <w:tab/>
        <w:t>安防监测：门禁、视频监控、消防、烟感、温感、红外探测、玻璃破碎等</w:t>
      </w:r>
    </w:p>
    <w:p w:rsidR="001A4628" w:rsidRPr="001A4628" w:rsidRDefault="001A4628" w:rsidP="00D051EA">
      <w:pPr>
        <w:rPr>
          <w:rFonts w:ascii="宋体" w:eastAsia="宋体" w:hAnsi="宋体" w:hint="eastAsia"/>
          <w:sz w:val="32"/>
          <w:szCs w:val="32"/>
        </w:rPr>
      </w:pPr>
    </w:p>
    <w:p w:rsidR="00D051EA" w:rsidRPr="001A4628" w:rsidRDefault="00D051EA" w:rsidP="00D051EA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告警方式：</w:t>
      </w:r>
    </w:p>
    <w:p w:rsidR="00D051EA" w:rsidRPr="001A4628" w:rsidRDefault="00D051EA" w:rsidP="00D051EA">
      <w:pPr>
        <w:rPr>
          <w:rFonts w:ascii="宋体" w:eastAsia="宋体" w:hAnsi="宋体"/>
          <w:sz w:val="32"/>
          <w:szCs w:val="32"/>
        </w:rPr>
      </w:pPr>
      <w:r w:rsidRPr="001A4628">
        <w:rPr>
          <w:rFonts w:ascii="宋体" w:eastAsia="宋体" w:hAnsi="宋体" w:hint="eastAsia"/>
          <w:sz w:val="32"/>
          <w:szCs w:val="32"/>
        </w:rPr>
        <w:t>系统支持多种告警方式，包括页面告警、语音告警、短信通知告警、电话语音告警、声光告警、邮件告警等。</w:t>
      </w:r>
    </w:p>
    <w:sectPr w:rsidR="00D051EA" w:rsidRPr="001A462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F6" w:rsidRDefault="002F29F6" w:rsidP="005F4B3B">
      <w:r>
        <w:separator/>
      </w:r>
    </w:p>
  </w:endnote>
  <w:endnote w:type="continuationSeparator" w:id="0">
    <w:p w:rsidR="002F29F6" w:rsidRDefault="002F29F6" w:rsidP="005F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F6" w:rsidRDefault="002F29F6" w:rsidP="005F4B3B">
      <w:r>
        <w:separator/>
      </w:r>
    </w:p>
  </w:footnote>
  <w:footnote w:type="continuationSeparator" w:id="0">
    <w:p w:rsidR="002F29F6" w:rsidRDefault="002F29F6" w:rsidP="005F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B3B" w:rsidRDefault="005F4B3B" w:rsidP="005F4B3B">
    <w:pPr>
      <w:pStyle w:val="a4"/>
      <w:jc w:val="left"/>
    </w:pPr>
    <w:r w:rsidRPr="00F62FB1">
      <w:rPr>
        <w:noProof/>
      </w:rPr>
      <w:drawing>
        <wp:inline distT="0" distB="0" distL="0" distR="0" wp14:anchorId="6448D4C9" wp14:editId="591813A3">
          <wp:extent cx="388800" cy="309360"/>
          <wp:effectExtent l="0" t="0" r="0" b="0"/>
          <wp:docPr id="1" name="图片 1" descr="C:\Users\Administrator\Documents\WeChat Files\wxid_m5ociwlhfr6p31\FileStorage\Temp\54b2e8bdd193cf37511620ef4e1489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ocuments\WeChat Files\wxid_m5ociwlhfr6p31\FileStorage\Temp\54b2e8bdd193cf37511620ef4e1489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23" cy="31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          </w:t>
    </w:r>
    <w:r w:rsidRPr="00F62FB1">
      <w:rPr>
        <w:rFonts w:hint="eastAsia"/>
      </w:rPr>
      <w:t>山东融为信息科技有限公司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1DAB"/>
    <w:multiLevelType w:val="hybridMultilevel"/>
    <w:tmpl w:val="88BE82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F26D79"/>
    <w:multiLevelType w:val="hybridMultilevel"/>
    <w:tmpl w:val="0B924C9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F3069D"/>
    <w:multiLevelType w:val="hybridMultilevel"/>
    <w:tmpl w:val="D90A11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EA"/>
    <w:rsid w:val="001A4628"/>
    <w:rsid w:val="002F29F6"/>
    <w:rsid w:val="00500BFB"/>
    <w:rsid w:val="005F4B3B"/>
    <w:rsid w:val="00D051EA"/>
    <w:rsid w:val="00FC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3E37"/>
  <w15:chartTrackingRefBased/>
  <w15:docId w15:val="{E56E500A-8795-4996-B1BD-747AFC59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E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F4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4B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4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4B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z1231</dc:creator>
  <cp:keywords/>
  <dc:description/>
  <cp:lastModifiedBy>Administrator</cp:lastModifiedBy>
  <cp:revision>4</cp:revision>
  <dcterms:created xsi:type="dcterms:W3CDTF">2024-06-25T00:52:00Z</dcterms:created>
  <dcterms:modified xsi:type="dcterms:W3CDTF">2024-06-25T07:48:00Z</dcterms:modified>
</cp:coreProperties>
</file>